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89C" w:rsidRDefault="000B489C" w:rsidP="000B489C">
      <w:pPr>
        <w:rPr>
          <w:rFonts w:ascii="Noto Sans" w:hAnsi="Noto Sans" w:cs="Noto Sans"/>
          <w:b/>
          <w:color w:val="621333"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808"/>
        <w:gridCol w:w="2536"/>
        <w:gridCol w:w="3710"/>
        <w:gridCol w:w="2464"/>
        <w:gridCol w:w="2107"/>
      </w:tblGrid>
      <w:tr w:rsidR="000B489C" w:rsidRPr="00A347BB" w:rsidTr="003446AC">
        <w:trPr>
          <w:jc w:val="center"/>
        </w:trPr>
        <w:tc>
          <w:tcPr>
            <w:tcW w:w="613" w:type="pct"/>
            <w:shd w:val="clear" w:color="auto" w:fill="auto"/>
          </w:tcPr>
          <w:p w:rsidR="000B489C" w:rsidRPr="00A347BB" w:rsidRDefault="000B489C" w:rsidP="000B489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:rsidR="000B489C" w:rsidRPr="00A347BB" w:rsidRDefault="000B489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:rsidR="000B489C" w:rsidRPr="00A347BB" w:rsidRDefault="000B489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:rsidR="000B489C" w:rsidRPr="00A347BB" w:rsidRDefault="000B489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:rsidR="000B489C" w:rsidRPr="00A347BB" w:rsidRDefault="000B489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:rsidR="000B489C" w:rsidRPr="00A347BB" w:rsidRDefault="000B489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0B489C" w:rsidRPr="00A347BB" w:rsidTr="003446AC">
        <w:trPr>
          <w:jc w:val="center"/>
        </w:trPr>
        <w:tc>
          <w:tcPr>
            <w:tcW w:w="613" w:type="pct"/>
            <w:shd w:val="clear" w:color="auto" w:fill="auto"/>
            <w:vAlign w:val="center"/>
          </w:tcPr>
          <w:p w:rsidR="000B489C" w:rsidRPr="00A347BB" w:rsidRDefault="00FA1936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FA1936">
              <w:rPr>
                <w:rFonts w:ascii="Noto Sans Light" w:hAnsi="Noto Sans Light" w:cs="Noto Sans Light"/>
                <w:b/>
                <w:spacing w:val="20"/>
                <w:sz w:val="20"/>
                <w:lang w:val="es-ES"/>
              </w:rPr>
              <w:t>9.1.1.1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0B489C" w:rsidRPr="00F976DB" w:rsidRDefault="00FA1936" w:rsidP="000B489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FA1936"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  <w:t>CUENTAS DE CIERRE PRESUPUESTARIO</w:t>
            </w:r>
          </w:p>
        </w:tc>
        <w:tc>
          <w:tcPr>
            <w:tcW w:w="881" w:type="pct"/>
            <w:shd w:val="clear" w:color="auto" w:fill="auto"/>
            <w:vAlign w:val="center"/>
          </w:tcPr>
          <w:p w:rsidR="000B489C" w:rsidRPr="00A347BB" w:rsidRDefault="00FA1936" w:rsidP="00416342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FA1936">
              <w:rPr>
                <w:rFonts w:ascii="Noto Sans Light" w:hAnsi="Noto Sans Light" w:cs="Noto Sans Light"/>
                <w:b/>
                <w:spacing w:val="20"/>
                <w:sz w:val="16"/>
                <w:lang w:val="es-ES"/>
              </w:rPr>
              <w:t>SUPERÁVIT FINANCIERO</w:t>
            </w:r>
          </w:p>
        </w:tc>
        <w:tc>
          <w:tcPr>
            <w:tcW w:w="1289" w:type="pct"/>
            <w:shd w:val="clear" w:color="auto" w:fill="auto"/>
            <w:vAlign w:val="center"/>
          </w:tcPr>
          <w:p w:rsidR="000B489C" w:rsidRPr="00A347BB" w:rsidRDefault="00FA1936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FA1936">
              <w:rPr>
                <w:rFonts w:ascii="Noto Sans Light" w:hAnsi="Noto Sans Light" w:cs="Noto Sans Light"/>
                <w:b/>
                <w:spacing w:val="20"/>
                <w:sz w:val="20"/>
              </w:rPr>
              <w:t>SUPERÁVIT FINANCIERO</w:t>
            </w:r>
          </w:p>
        </w:tc>
        <w:tc>
          <w:tcPr>
            <w:tcW w:w="856" w:type="pct"/>
            <w:shd w:val="clear" w:color="auto" w:fill="auto"/>
            <w:vAlign w:val="center"/>
          </w:tcPr>
          <w:p w:rsidR="000B489C" w:rsidRPr="000B489C" w:rsidRDefault="00FA1936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 w:rsidRPr="00FA1936">
              <w:rPr>
                <w:rFonts w:ascii="Noto Sans Light" w:hAnsi="Noto Sans Light" w:cs="Noto Sans Light"/>
                <w:b/>
                <w:spacing w:val="20"/>
                <w:sz w:val="16"/>
                <w:lang w:val="es-ES"/>
              </w:rPr>
              <w:t>SUPERÁVIT FINANCIERO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0B489C" w:rsidRPr="00A347BB" w:rsidRDefault="00416342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416342">
              <w:rPr>
                <w:rFonts w:ascii="Noto Sans Light" w:hAnsi="Noto Sans Light" w:cs="Noto Sans Light"/>
                <w:b/>
                <w:spacing w:val="20"/>
                <w:sz w:val="20"/>
              </w:rPr>
              <w:t>ACREEDORA</w:t>
            </w:r>
          </w:p>
        </w:tc>
      </w:tr>
    </w:tbl>
    <w:p w:rsidR="000B489C" w:rsidRPr="00A347BB" w:rsidRDefault="000B489C" w:rsidP="000B489C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41"/>
        <w:gridCol w:w="728"/>
        <w:gridCol w:w="6257"/>
      </w:tblGrid>
      <w:tr w:rsidR="000B489C" w:rsidRPr="00A347BB" w:rsidTr="003446AC">
        <w:trPr>
          <w:tblHeader/>
        </w:trPr>
        <w:tc>
          <w:tcPr>
            <w:tcW w:w="246" w:type="pct"/>
            <w:shd w:val="clear" w:color="auto" w:fill="D9D9D9"/>
            <w:vAlign w:val="center"/>
          </w:tcPr>
          <w:p w:rsidR="000B489C" w:rsidRPr="007E328E" w:rsidRDefault="000B489C" w:rsidP="003446AC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7" w:type="pct"/>
            <w:shd w:val="clear" w:color="auto" w:fill="D9D9D9"/>
            <w:vAlign w:val="center"/>
          </w:tcPr>
          <w:p w:rsidR="000B489C" w:rsidRPr="007E328E" w:rsidRDefault="000B489C" w:rsidP="003446AC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:rsidR="000B489C" w:rsidRPr="007E328E" w:rsidRDefault="000B489C" w:rsidP="003446AC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3" w:type="pct"/>
            <w:shd w:val="clear" w:color="auto" w:fill="D9D9D9"/>
            <w:vAlign w:val="center"/>
          </w:tcPr>
          <w:p w:rsidR="000B489C" w:rsidRPr="007E328E" w:rsidRDefault="000B489C" w:rsidP="003446AC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8D3F3A" w:rsidRPr="00A347BB" w:rsidTr="003446AC">
        <w:tc>
          <w:tcPr>
            <w:tcW w:w="246" w:type="pct"/>
            <w:shd w:val="clear" w:color="auto" w:fill="auto"/>
            <w:vAlign w:val="center"/>
          </w:tcPr>
          <w:p w:rsidR="008D3F3A" w:rsidRPr="007E328E" w:rsidRDefault="008D3F3A" w:rsidP="008D3F3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:rsidR="008D3F3A" w:rsidRPr="007E328E" w:rsidRDefault="008D3F3A" w:rsidP="008D3F3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Por el cierre del ejercicio con superávit.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8D3F3A" w:rsidRPr="007E328E" w:rsidRDefault="008D3F3A" w:rsidP="008D3F3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183" w:type="pct"/>
            <w:shd w:val="clear" w:color="auto" w:fill="auto"/>
          </w:tcPr>
          <w:p w:rsidR="008D3F3A" w:rsidRPr="00D55D8E" w:rsidRDefault="008D3F3A" w:rsidP="008D3F3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Determinación del Superávit Financiero.</w:t>
            </w:r>
          </w:p>
        </w:tc>
      </w:tr>
      <w:tr w:rsidR="008D3F3A" w:rsidRPr="00A347BB" w:rsidTr="003446AC">
        <w:tc>
          <w:tcPr>
            <w:tcW w:w="5000" w:type="pct"/>
            <w:gridSpan w:val="4"/>
            <w:shd w:val="clear" w:color="auto" w:fill="auto"/>
            <w:vAlign w:val="center"/>
          </w:tcPr>
          <w:p w:rsidR="008D3F3A" w:rsidRPr="009C2264" w:rsidRDefault="008D3F3A" w:rsidP="008D3F3A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SU SALDO REPRESENTA:</w:t>
            </w:r>
          </w:p>
          <w:p w:rsidR="008D3F3A" w:rsidRPr="007E328E" w:rsidRDefault="008D3F3A" w:rsidP="008D3F3A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FA1936">
              <w:rPr>
                <w:rFonts w:ascii="Noto Sans Light" w:hAnsi="Noto Sans Light" w:cs="Noto Sans Light"/>
                <w:sz w:val="16"/>
                <w:szCs w:val="16"/>
              </w:rPr>
              <w:t>Cuenta de cierre que muestra el importe presupuestario que resulta cuando los ingresos cobrados superan a los gastos devengados.</w:t>
            </w:r>
          </w:p>
        </w:tc>
      </w:tr>
      <w:tr w:rsidR="008D3F3A" w:rsidRPr="00A347BB" w:rsidTr="003446AC">
        <w:tc>
          <w:tcPr>
            <w:tcW w:w="5000" w:type="pct"/>
            <w:gridSpan w:val="4"/>
            <w:shd w:val="clear" w:color="auto" w:fill="auto"/>
            <w:vAlign w:val="center"/>
          </w:tcPr>
          <w:p w:rsidR="008D3F3A" w:rsidRPr="009C2264" w:rsidRDefault="008D3F3A" w:rsidP="008D3F3A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OBSERVACIONES:</w:t>
            </w:r>
          </w:p>
          <w:p w:rsidR="008D3F3A" w:rsidRPr="007E328E" w:rsidRDefault="008D3F3A" w:rsidP="008D3F3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</w:tbl>
    <w:p w:rsidR="00FA1936" w:rsidRDefault="00FA1936" w:rsidP="00036F8F">
      <w:pPr>
        <w:rPr>
          <w:rFonts w:ascii="Noto Sans" w:hAnsi="Noto Sans" w:cs="Noto Sans"/>
          <w:b/>
          <w:color w:val="621333"/>
          <w:sz w:val="28"/>
          <w:szCs w:val="28"/>
        </w:rPr>
      </w:pPr>
    </w:p>
    <w:p w:rsidR="00036F8F" w:rsidRDefault="00036F8F" w:rsidP="00036F8F">
      <w:pPr>
        <w:rPr>
          <w:rFonts w:ascii="Noto Sans" w:hAnsi="Noto Sans" w:cs="Noto Sans"/>
          <w:b/>
          <w:color w:val="621333"/>
          <w:sz w:val="28"/>
          <w:szCs w:val="28"/>
        </w:rPr>
      </w:pPr>
    </w:p>
    <w:p w:rsidR="005E0E25" w:rsidRPr="00EB1E62" w:rsidRDefault="00EB1E62" w:rsidP="00036F8F">
      <w:pPr>
        <w:rPr>
          <w:rFonts w:ascii="Noto Sans" w:hAnsi="Noto Sans" w:cs="Noto Sans"/>
          <w:b/>
          <w:color w:val="621333"/>
          <w:sz w:val="12"/>
          <w:szCs w:val="12"/>
        </w:rPr>
      </w:pPr>
      <w:bookmarkStart w:id="0" w:name="_GoBack"/>
      <w:bookmarkEnd w:id="0"/>
      <w:r>
        <w:rPr>
          <w:rFonts w:ascii="Noto Sans" w:hAnsi="Noto Sans" w:cs="Noto Sans"/>
          <w:b/>
          <w:color w:val="621333"/>
          <w:sz w:val="28"/>
          <w:szCs w:val="28"/>
        </w:rPr>
        <w:br w:type="column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808"/>
        <w:gridCol w:w="2536"/>
        <w:gridCol w:w="3710"/>
        <w:gridCol w:w="2464"/>
        <w:gridCol w:w="2107"/>
      </w:tblGrid>
      <w:tr w:rsidR="00FA1936" w:rsidRPr="00A347BB" w:rsidTr="002C2400">
        <w:trPr>
          <w:jc w:val="center"/>
        </w:trPr>
        <w:tc>
          <w:tcPr>
            <w:tcW w:w="613" w:type="pct"/>
            <w:shd w:val="clear" w:color="auto" w:fill="auto"/>
          </w:tcPr>
          <w:p w:rsidR="00FA1936" w:rsidRPr="00A347BB" w:rsidRDefault="00FA1936" w:rsidP="002C2400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:rsidR="00FA1936" w:rsidRPr="00A347BB" w:rsidRDefault="00FA1936" w:rsidP="002C2400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:rsidR="00FA1936" w:rsidRPr="00A347BB" w:rsidRDefault="00FA1936" w:rsidP="002C2400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:rsidR="00FA1936" w:rsidRPr="00A347BB" w:rsidRDefault="00FA1936" w:rsidP="002C2400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:rsidR="00FA1936" w:rsidRPr="00A347BB" w:rsidRDefault="00FA1936" w:rsidP="002C2400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:rsidR="00FA1936" w:rsidRPr="00A347BB" w:rsidRDefault="00FA1936" w:rsidP="002C2400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FA1936" w:rsidRPr="00A347BB" w:rsidTr="002C2400">
        <w:trPr>
          <w:jc w:val="center"/>
        </w:trPr>
        <w:tc>
          <w:tcPr>
            <w:tcW w:w="613" w:type="pct"/>
            <w:shd w:val="clear" w:color="auto" w:fill="auto"/>
            <w:vAlign w:val="center"/>
          </w:tcPr>
          <w:p w:rsidR="00FA1936" w:rsidRPr="00A347BB" w:rsidRDefault="00FA1936" w:rsidP="002C2400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FA1936">
              <w:rPr>
                <w:rFonts w:ascii="Noto Sans Light" w:hAnsi="Noto Sans Light" w:cs="Noto Sans Light"/>
                <w:b/>
                <w:spacing w:val="20"/>
                <w:sz w:val="20"/>
                <w:lang w:val="es-ES"/>
              </w:rPr>
              <w:t>9.2.1.1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FA1936" w:rsidRPr="00F976DB" w:rsidRDefault="00FA1936" w:rsidP="002C2400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FA1936"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  <w:t>CUENTAS DE CIERRE PRESUPUESTARIO</w:t>
            </w:r>
          </w:p>
        </w:tc>
        <w:tc>
          <w:tcPr>
            <w:tcW w:w="881" w:type="pct"/>
            <w:shd w:val="clear" w:color="auto" w:fill="auto"/>
            <w:vAlign w:val="center"/>
          </w:tcPr>
          <w:p w:rsidR="00FA1936" w:rsidRPr="00A347BB" w:rsidRDefault="00FA1936" w:rsidP="002C2400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FA1936">
              <w:rPr>
                <w:rFonts w:ascii="Noto Sans Light" w:hAnsi="Noto Sans Light" w:cs="Noto Sans Light"/>
                <w:b/>
                <w:spacing w:val="20"/>
                <w:sz w:val="16"/>
                <w:lang w:val="es-ES"/>
              </w:rPr>
              <w:t>DÉFICIT FINANCIERO</w:t>
            </w:r>
          </w:p>
        </w:tc>
        <w:tc>
          <w:tcPr>
            <w:tcW w:w="1289" w:type="pct"/>
            <w:shd w:val="clear" w:color="auto" w:fill="auto"/>
            <w:vAlign w:val="center"/>
          </w:tcPr>
          <w:p w:rsidR="00FA1936" w:rsidRPr="00A347BB" w:rsidRDefault="00FA1936" w:rsidP="002C2400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FA1936">
              <w:rPr>
                <w:rFonts w:ascii="Noto Sans Light" w:hAnsi="Noto Sans Light" w:cs="Noto Sans Light"/>
                <w:b/>
                <w:spacing w:val="20"/>
                <w:sz w:val="20"/>
                <w:lang w:val="es-ES"/>
              </w:rPr>
              <w:t>DÉFICIT FINANCIERO</w:t>
            </w:r>
          </w:p>
        </w:tc>
        <w:tc>
          <w:tcPr>
            <w:tcW w:w="856" w:type="pct"/>
            <w:shd w:val="clear" w:color="auto" w:fill="auto"/>
            <w:vAlign w:val="center"/>
          </w:tcPr>
          <w:p w:rsidR="00FA1936" w:rsidRPr="000B489C" w:rsidRDefault="00FA1936" w:rsidP="002C2400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 w:rsidRPr="00FA1936">
              <w:rPr>
                <w:rFonts w:ascii="Noto Sans Light" w:hAnsi="Noto Sans Light" w:cs="Noto Sans Light"/>
                <w:b/>
                <w:spacing w:val="20"/>
                <w:sz w:val="16"/>
                <w:lang w:val="es-ES"/>
              </w:rPr>
              <w:t>DÉFICIT FINANCIERO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FA1936" w:rsidRPr="00A347BB" w:rsidRDefault="00FA1936" w:rsidP="002C2400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FA1936">
              <w:rPr>
                <w:rFonts w:ascii="Noto Sans Light" w:hAnsi="Noto Sans Light" w:cs="Noto Sans Light"/>
                <w:b/>
                <w:spacing w:val="20"/>
                <w:sz w:val="20"/>
                <w:lang w:val="es-ES"/>
              </w:rPr>
              <w:t>DEUDORA</w:t>
            </w:r>
          </w:p>
        </w:tc>
      </w:tr>
    </w:tbl>
    <w:p w:rsidR="00FA1936" w:rsidRPr="00A347BB" w:rsidRDefault="00FA1936" w:rsidP="00FA1936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41"/>
        <w:gridCol w:w="728"/>
        <w:gridCol w:w="6257"/>
      </w:tblGrid>
      <w:tr w:rsidR="00FA1936" w:rsidRPr="00A347BB" w:rsidTr="002C2400">
        <w:trPr>
          <w:tblHeader/>
        </w:trPr>
        <w:tc>
          <w:tcPr>
            <w:tcW w:w="246" w:type="pct"/>
            <w:shd w:val="clear" w:color="auto" w:fill="D9D9D9"/>
            <w:vAlign w:val="center"/>
          </w:tcPr>
          <w:p w:rsidR="00FA1936" w:rsidRPr="007E328E" w:rsidRDefault="00FA1936" w:rsidP="002C2400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7" w:type="pct"/>
            <w:shd w:val="clear" w:color="auto" w:fill="D9D9D9"/>
            <w:vAlign w:val="center"/>
          </w:tcPr>
          <w:p w:rsidR="00FA1936" w:rsidRPr="007E328E" w:rsidRDefault="00FA1936" w:rsidP="002C2400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:rsidR="00FA1936" w:rsidRPr="007E328E" w:rsidRDefault="00FA1936" w:rsidP="002C2400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3" w:type="pct"/>
            <w:shd w:val="clear" w:color="auto" w:fill="D9D9D9"/>
            <w:vAlign w:val="center"/>
          </w:tcPr>
          <w:p w:rsidR="00FA1936" w:rsidRPr="007E328E" w:rsidRDefault="00FA1936" w:rsidP="002C2400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FA1936" w:rsidRPr="00A347BB" w:rsidTr="002C2400">
        <w:tc>
          <w:tcPr>
            <w:tcW w:w="246" w:type="pct"/>
            <w:shd w:val="clear" w:color="auto" w:fill="auto"/>
            <w:vAlign w:val="center"/>
          </w:tcPr>
          <w:p w:rsidR="00FA1936" w:rsidRPr="007E328E" w:rsidRDefault="00FA1936" w:rsidP="002C240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:rsidR="00FA1936" w:rsidRPr="007E328E" w:rsidRDefault="008D3F3A" w:rsidP="002C240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Determinación del Déficit Financiero.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FA1936" w:rsidRPr="007E328E" w:rsidRDefault="00FA1936" w:rsidP="002C240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183" w:type="pct"/>
            <w:shd w:val="clear" w:color="auto" w:fill="auto"/>
          </w:tcPr>
          <w:p w:rsidR="00FA1936" w:rsidRPr="007E328E" w:rsidRDefault="008D3F3A" w:rsidP="002C240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D55D8E">
              <w:rPr>
                <w:rFonts w:ascii="Noto Sans Light" w:hAnsi="Noto Sans Light" w:cs="Noto Sans Light"/>
                <w:sz w:val="16"/>
                <w:szCs w:val="16"/>
              </w:rPr>
              <w:t>Por el cierre del ejercicio con déficit.</w:t>
            </w:r>
          </w:p>
        </w:tc>
      </w:tr>
      <w:tr w:rsidR="00FA1936" w:rsidRPr="00A347BB" w:rsidTr="002C2400">
        <w:tc>
          <w:tcPr>
            <w:tcW w:w="5000" w:type="pct"/>
            <w:gridSpan w:val="4"/>
            <w:shd w:val="clear" w:color="auto" w:fill="auto"/>
            <w:vAlign w:val="center"/>
          </w:tcPr>
          <w:p w:rsidR="00FA1936" w:rsidRPr="009C2264" w:rsidRDefault="00FA1936" w:rsidP="002C2400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SU SALDO REPRESENTA:</w:t>
            </w:r>
          </w:p>
          <w:p w:rsidR="00FA1936" w:rsidRPr="007E328E" w:rsidRDefault="00FA1936" w:rsidP="002C2400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FA1936">
              <w:rPr>
                <w:rFonts w:ascii="Noto Sans Light" w:hAnsi="Noto Sans Light" w:cs="Noto Sans Light"/>
                <w:sz w:val="16"/>
                <w:szCs w:val="16"/>
              </w:rPr>
              <w:t>Cuenta de cierre que muestra el importe presupuestario que resulta cuando los gastos devengados del ejercicio superan a los ingresos cobrados.</w:t>
            </w:r>
          </w:p>
        </w:tc>
      </w:tr>
      <w:tr w:rsidR="00FA1936" w:rsidRPr="00A347BB" w:rsidTr="002C2400">
        <w:tc>
          <w:tcPr>
            <w:tcW w:w="5000" w:type="pct"/>
            <w:gridSpan w:val="4"/>
            <w:shd w:val="clear" w:color="auto" w:fill="auto"/>
            <w:vAlign w:val="center"/>
          </w:tcPr>
          <w:p w:rsidR="00FA1936" w:rsidRPr="009C2264" w:rsidRDefault="00FA1936" w:rsidP="002C2400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OBSERVACIONES:</w:t>
            </w:r>
          </w:p>
          <w:p w:rsidR="00FA1936" w:rsidRPr="007E328E" w:rsidRDefault="00FA1936" w:rsidP="002C2400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</w:tbl>
    <w:p w:rsidR="00FA1936" w:rsidRDefault="00FA1936" w:rsidP="005A4931">
      <w:pPr>
        <w:jc w:val="center"/>
        <w:rPr>
          <w:rFonts w:ascii="Noto Sans" w:hAnsi="Noto Sans" w:cs="Noto Sans"/>
          <w:b/>
          <w:color w:val="621333"/>
          <w:sz w:val="28"/>
          <w:szCs w:val="28"/>
        </w:rPr>
      </w:pPr>
    </w:p>
    <w:sectPr w:rsidR="00FA1936" w:rsidSect="00624FE3">
      <w:headerReference w:type="default" r:id="rId7"/>
      <w:footerReference w:type="default" r:id="rId8"/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46AC" w:rsidRDefault="003446AC" w:rsidP="00624FE3">
      <w:r>
        <w:separator/>
      </w:r>
    </w:p>
  </w:endnote>
  <w:endnote w:type="continuationSeparator" w:id="0">
    <w:p w:rsidR="003446AC" w:rsidRDefault="003446AC" w:rsidP="00624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Light">
    <w:panose1 w:val="020B0502040504020204"/>
    <w:charset w:val="00"/>
    <w:family w:val="swiss"/>
    <w:pitch w:val="variable"/>
    <w:sig w:usb0="E00002FF" w:usb1="4000201F" w:usb2="0800002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oto Sans">
    <w:panose1 w:val="020B0502040504020204"/>
    <w:charset w:val="00"/>
    <w:family w:val="swiss"/>
    <w:pitch w:val="variable"/>
    <w:sig w:usb0="E00002FF" w:usb1="4000201F" w:usb2="08000029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7201031"/>
      <w:docPartObj>
        <w:docPartGallery w:val="Page Numbers (Bottom of Page)"/>
        <w:docPartUnique/>
      </w:docPartObj>
    </w:sdtPr>
    <w:sdtEndPr/>
    <w:sdtContent>
      <w:p w:rsidR="003446AC" w:rsidRDefault="00806601">
        <w:pPr>
          <w:pStyle w:val="Piedepgina"/>
          <w:jc w:val="right"/>
        </w:pPr>
        <w:r>
          <w:rPr>
            <w:noProof/>
            <w:lang w:eastAsia="es-MX"/>
          </w:rPr>
          <w:drawing>
            <wp:anchor distT="0" distB="0" distL="114300" distR="114300" simplePos="0" relativeHeight="251668480" behindDoc="1" locked="0" layoutInCell="1" allowOverlap="1" wp14:anchorId="35163569" wp14:editId="300BDE2E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1809750" cy="1015908"/>
              <wp:effectExtent l="0" t="0" r="0" b="0"/>
              <wp:wrapNone/>
              <wp:docPr id="1" name="Imagen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8103" t="70609" r="63554" b="11084"/>
                      <a:stretch/>
                    </pic:blipFill>
                    <pic:spPr bwMode="auto">
                      <a:xfrm>
                        <a:off x="0" y="0"/>
                        <a:ext cx="1809750" cy="1015908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3446AC">
          <w:fldChar w:fldCharType="begin"/>
        </w:r>
        <w:r w:rsidR="003446AC">
          <w:instrText>PAGE   \* MERGEFORMAT</w:instrText>
        </w:r>
        <w:r w:rsidR="003446AC">
          <w:fldChar w:fldCharType="separate"/>
        </w:r>
        <w:r w:rsidRPr="00806601">
          <w:rPr>
            <w:noProof/>
            <w:lang w:val="es-ES"/>
          </w:rPr>
          <w:t>2</w:t>
        </w:r>
        <w:r w:rsidR="003446AC">
          <w:fldChar w:fldCharType="end"/>
        </w:r>
      </w:p>
      <w:p w:rsidR="003446AC" w:rsidRDefault="003446AC">
        <w:pPr>
          <w:pStyle w:val="Piedepgina"/>
          <w:jc w:val="right"/>
        </w:pPr>
        <w:r>
          <w:rPr>
            <w:noProof/>
            <w:lang w:eastAsia="es-MX"/>
          </w:rPr>
          <mc:AlternateContent>
            <mc:Choice Requires="wps">
              <w:drawing>
                <wp:anchor distT="45720" distB="45720" distL="114300" distR="114300" simplePos="0" relativeHeight="251666432" behindDoc="0" locked="0" layoutInCell="1" allowOverlap="1">
                  <wp:simplePos x="0" y="0"/>
                  <wp:positionH relativeFrom="margin">
                    <wp:posOffset>3383280</wp:posOffset>
                  </wp:positionH>
                  <wp:positionV relativeFrom="paragraph">
                    <wp:posOffset>48734</wp:posOffset>
                  </wp:positionV>
                  <wp:extent cx="2360930" cy="1404620"/>
                  <wp:effectExtent l="0" t="0" r="0" b="5080"/>
                  <wp:wrapSquare wrapText="bothSides"/>
                  <wp:docPr id="5" name="Cuadro de texto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360930" cy="1404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446AC" w:rsidRPr="00624FE3" w:rsidRDefault="003446AC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 w:rsidRPr="00624FE3"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Vigente a partir del 1 de enero de 2026</w:t>
                              </w:r>
                            </w:p>
                            <w:p w:rsidR="003446AC" w:rsidRDefault="003446AC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 w:rsidRPr="00624FE3"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Artículo 20 de la Ley General de Contabilidad Gubernamental</w:t>
                              </w:r>
                            </w:p>
                            <w:p w:rsidR="003446AC" w:rsidRPr="00624FE3" w:rsidRDefault="003446AC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Dirección de Contabilidad y Rendición de Cuentas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a:graphicData>
                  </a:graphic>
                  <wp14:sizeRelH relativeFrom="margin">
                    <wp14:pctWidth>40000</wp14:pctWidth>
                  </wp14:sizeRelH>
                  <wp14:sizeRelV relativeFrom="margin">
                    <wp14:pctHeight>20000</wp14:pctHeight>
                  </wp14:sizeRelV>
                </wp:anchor>
              </w:drawing>
            </mc:Choice>
            <mc:Fallback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266.4pt;margin-top:3.85pt;width:185.9pt;height:110.6pt;z-index:251666432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" filled="f" stroked="f">
                  <v:textbox style="mso-fit-shape-to-text:t">
                    <w:txbxContent>
                      <w:p w:rsidR="003446AC" w:rsidRPr="00624FE3" w:rsidRDefault="003446AC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 w:rsidRPr="00624FE3">
                          <w:rPr>
                            <w:rFonts w:ascii="Noto Sans Light" w:hAnsi="Noto Sans Light" w:cs="Noto Sans Light"/>
                            <w:sz w:val="18"/>
                          </w:rPr>
                          <w:t>Vigente a partir del 1 de enero de 2026</w:t>
                        </w:r>
                      </w:p>
                      <w:p w:rsidR="003446AC" w:rsidRDefault="003446AC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 w:rsidRPr="00624FE3">
                          <w:rPr>
                            <w:rFonts w:ascii="Noto Sans Light" w:hAnsi="Noto Sans Light" w:cs="Noto Sans Light"/>
                            <w:sz w:val="18"/>
                          </w:rPr>
                          <w:t>Artículo 20 de la Ley General de Contabilidad Gubernamental</w:t>
                        </w:r>
                      </w:p>
                      <w:p w:rsidR="003446AC" w:rsidRPr="00624FE3" w:rsidRDefault="003446AC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>
                          <w:rPr>
                            <w:rFonts w:ascii="Noto Sans Light" w:hAnsi="Noto Sans Light" w:cs="Noto Sans Light"/>
                            <w:sz w:val="18"/>
                          </w:rPr>
                          <w:t>Dirección de Contabilidad y Rendición de Cuentas</w:t>
                        </w:r>
                      </w:p>
                    </w:txbxContent>
                  </v:textbox>
                  <w10:wrap type="square" anchorx="margin"/>
                </v:shape>
              </w:pict>
            </mc:Fallback>
          </mc:AlternateContent>
        </w:r>
      </w:p>
      <w:p w:rsidR="003446AC" w:rsidRDefault="00806601">
        <w:pPr>
          <w:pStyle w:val="Piedepgina"/>
          <w:jc w:val="right"/>
        </w:pPr>
      </w:p>
    </w:sdtContent>
  </w:sdt>
  <w:p w:rsidR="003446AC" w:rsidRDefault="003446AC">
    <w:pPr>
      <w:pStyle w:val="Piedepgina"/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A516135" wp14:editId="2F0B1D60">
              <wp:simplePos x="0" y="0"/>
              <wp:positionH relativeFrom="column">
                <wp:posOffset>1658203</wp:posOffset>
              </wp:positionH>
              <wp:positionV relativeFrom="paragraph">
                <wp:posOffset>347439</wp:posOffset>
              </wp:positionV>
              <wp:extent cx="7499445" cy="95269"/>
              <wp:effectExtent l="0" t="0" r="25400" b="19050"/>
              <wp:wrapNone/>
              <wp:docPr id="4" name="Rectángul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499445" cy="95269"/>
                      </a:xfrm>
                      <a:prstGeom prst="rect">
                        <a:avLst/>
                      </a:prstGeom>
                      <a:solidFill>
                        <a:srgbClr val="621333"/>
                      </a:solidFill>
                      <a:ln>
                        <a:solidFill>
                          <a:srgbClr val="621333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D89B8AE" id="Rectángulo 4" o:spid="_x0000_s1026" style="position:absolute;margin-left:130.55pt;margin-top:27.35pt;width:590.5pt;height: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" fillcolor="#621333" strokecolor="#621333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46AC" w:rsidRDefault="003446AC" w:rsidP="00624FE3">
      <w:r>
        <w:separator/>
      </w:r>
    </w:p>
  </w:footnote>
  <w:footnote w:type="continuationSeparator" w:id="0">
    <w:p w:rsidR="003446AC" w:rsidRDefault="003446AC" w:rsidP="00624F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46AC" w:rsidRDefault="003446AC">
    <w:pPr>
      <w:pStyle w:val="Encabezado"/>
    </w:pPr>
    <w:r>
      <w:rPr>
        <w:noProof/>
        <w:lang w:eastAsia="es-MX"/>
      </w:rPr>
      <w:drawing>
        <wp:anchor distT="0" distB="0" distL="0" distR="0" simplePos="0" relativeHeight="251659264" behindDoc="1" locked="0" layoutInCell="1" allowOverlap="1" wp14:anchorId="5EF3AF1A" wp14:editId="45916577">
          <wp:simplePos x="0" y="0"/>
          <wp:positionH relativeFrom="margin">
            <wp:align>center</wp:align>
          </wp:positionH>
          <wp:positionV relativeFrom="paragraph">
            <wp:posOffset>-380630</wp:posOffset>
          </wp:positionV>
          <wp:extent cx="9892030" cy="914400"/>
          <wp:effectExtent l="0" t="0" r="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05" b="82507"/>
                  <a:stretch/>
                </pic:blipFill>
                <pic:spPr bwMode="auto">
                  <a:xfrm>
                    <a:off x="0" y="0"/>
                    <a:ext cx="989203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446AC" w:rsidRDefault="003446AC">
    <w:pPr>
      <w:pStyle w:val="Encabezado"/>
    </w:pPr>
  </w:p>
  <w:p w:rsidR="003446AC" w:rsidRDefault="003446AC">
    <w:pPr>
      <w:pStyle w:val="Encabezado"/>
    </w:pPr>
    <w:r>
      <w:rPr>
        <w:noProof/>
        <w:lang w:eastAsia="es-MX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>
              <wp:simplePos x="0" y="0"/>
              <wp:positionH relativeFrom="column">
                <wp:posOffset>3637100</wp:posOffset>
              </wp:positionH>
              <wp:positionV relativeFrom="paragraph">
                <wp:posOffset>-333366</wp:posOffset>
              </wp:positionV>
              <wp:extent cx="4135120" cy="1404620"/>
              <wp:effectExtent l="0" t="0" r="0" b="2540"/>
              <wp:wrapSquare wrapText="bothSides"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3512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446AC" w:rsidRPr="00C509F3" w:rsidRDefault="003446AC" w:rsidP="00624FE3">
                          <w:pPr>
                            <w:jc w:val="right"/>
                            <w:rPr>
                              <w:rFonts w:ascii="Noto Sans Light" w:hAnsi="Noto Sans Light" w:cs="Noto Sans Light"/>
                              <w:sz w:val="20"/>
                            </w:rPr>
                          </w:pPr>
                          <w:r w:rsidRPr="00C509F3">
                            <w:rPr>
                              <w:rFonts w:ascii="Noto Sans Light" w:hAnsi="Noto Sans Light" w:cs="Noto Sans Light"/>
                              <w:sz w:val="20"/>
                            </w:rPr>
                            <w:t>Unidad de Administración y Finanza</w:t>
                          </w:r>
                        </w:p>
                        <w:p w:rsidR="003446AC" w:rsidRPr="00C509F3" w:rsidRDefault="003446AC" w:rsidP="00624FE3">
                          <w:pPr>
                            <w:jc w:val="right"/>
                            <w:rPr>
                              <w:rFonts w:ascii="Noto Sans Light" w:hAnsi="Noto Sans Light" w:cs="Noto Sans Light"/>
                              <w:sz w:val="20"/>
                            </w:rPr>
                          </w:pPr>
                          <w:r w:rsidRPr="00C509F3">
                            <w:rPr>
                              <w:rFonts w:ascii="Noto Sans Light" w:hAnsi="Noto Sans Light" w:cs="Noto Sans Light"/>
                              <w:sz w:val="20"/>
                            </w:rPr>
                            <w:t>Dirección General de Programación y Presupuesto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286.4pt;margin-top:-26.25pt;width:325.6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" stroked="f">
              <v:textbox style="mso-fit-shape-to-text:t">
                <w:txbxContent>
                  <w:p w:rsidR="003446AC" w:rsidRPr="00C509F3" w:rsidRDefault="003446AC" w:rsidP="00624FE3">
                    <w:pPr>
                      <w:jc w:val="right"/>
                      <w:rPr>
                        <w:rFonts w:ascii="Noto Sans Light" w:hAnsi="Noto Sans Light" w:cs="Noto Sans Light"/>
                        <w:sz w:val="20"/>
                      </w:rPr>
                    </w:pPr>
                    <w:r w:rsidRPr="00C509F3">
                      <w:rPr>
                        <w:rFonts w:ascii="Noto Sans Light" w:hAnsi="Noto Sans Light" w:cs="Noto Sans Light"/>
                        <w:sz w:val="20"/>
                      </w:rPr>
                      <w:t>Unidad de Administración y Finanza</w:t>
                    </w:r>
                  </w:p>
                  <w:p w:rsidR="003446AC" w:rsidRPr="00C509F3" w:rsidRDefault="003446AC" w:rsidP="00624FE3">
                    <w:pPr>
                      <w:jc w:val="right"/>
                      <w:rPr>
                        <w:rFonts w:ascii="Noto Sans Light" w:hAnsi="Noto Sans Light" w:cs="Noto Sans Light"/>
                        <w:sz w:val="20"/>
                      </w:rPr>
                    </w:pPr>
                    <w:r w:rsidRPr="00C509F3">
                      <w:rPr>
                        <w:rFonts w:ascii="Noto Sans Light" w:hAnsi="Noto Sans Light" w:cs="Noto Sans Light"/>
                        <w:sz w:val="20"/>
                      </w:rPr>
                      <w:t>Dirección General de Programación y Presupuesto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:rsidR="003446AC" w:rsidRDefault="003446AC" w:rsidP="00C509F3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621333"/>
      <w:jc w:val="center"/>
      <w:rPr>
        <w:rFonts w:ascii="Noto Sans Light" w:hAnsi="Noto Sans Light" w:cs="Noto Sans Light"/>
        <w:b/>
        <w:color w:val="FFFFFF" w:themeColor="background1"/>
        <w:szCs w:val="28"/>
      </w:rPr>
    </w:pPr>
    <w:r w:rsidRPr="00C509F3">
      <w:rPr>
        <w:rFonts w:ascii="Noto Sans Light" w:hAnsi="Noto Sans Light" w:cs="Noto Sans Light"/>
        <w:b/>
        <w:color w:val="FFFFFF" w:themeColor="background1"/>
        <w:szCs w:val="28"/>
      </w:rPr>
      <w:t xml:space="preserve">MANUAL DE CONTABILIDAD GUBERNAMENTAL PARA LAS ENTIDADES PARAESTATALES SECTORIZADAS AL RAMO 12 </w:t>
    </w:r>
    <w:r>
      <w:rPr>
        <w:rFonts w:ascii="Noto Sans Light" w:hAnsi="Noto Sans Light" w:cs="Noto Sans Light"/>
        <w:b/>
        <w:color w:val="FFFFFF" w:themeColor="background1"/>
        <w:szCs w:val="28"/>
      </w:rPr>
      <w:t>–</w:t>
    </w:r>
    <w:r w:rsidRPr="00C509F3">
      <w:rPr>
        <w:rFonts w:ascii="Noto Sans Light" w:hAnsi="Noto Sans Light" w:cs="Noto Sans Light"/>
        <w:b/>
        <w:color w:val="FFFFFF" w:themeColor="background1"/>
        <w:szCs w:val="28"/>
      </w:rPr>
      <w:t xml:space="preserve"> SALUD</w:t>
    </w:r>
  </w:p>
  <w:p w:rsidR="003446AC" w:rsidRPr="00C509F3" w:rsidRDefault="003446AC" w:rsidP="00C509F3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621333"/>
      <w:jc w:val="center"/>
      <w:rPr>
        <w:rFonts w:ascii="Noto Sans Light" w:hAnsi="Noto Sans Light" w:cs="Noto Sans Light"/>
        <w:b/>
        <w:color w:val="FFFFFF" w:themeColor="background1"/>
        <w:szCs w:val="28"/>
      </w:rPr>
    </w:pPr>
    <w:r>
      <w:rPr>
        <w:rFonts w:ascii="Noto Sans Light" w:hAnsi="Noto Sans Light" w:cs="Noto Sans Light"/>
        <w:b/>
        <w:color w:val="FFFFFF" w:themeColor="background1"/>
        <w:szCs w:val="28"/>
      </w:rPr>
      <w:t xml:space="preserve">INSTRUCTIVO DE MANEJO DE CUENTAS </w:t>
    </w:r>
    <w:r w:rsidR="00A56589">
      <w:rPr>
        <w:rFonts w:ascii="Noto Sans Light" w:hAnsi="Noto Sans Light" w:cs="Noto Sans Light"/>
        <w:b/>
        <w:color w:val="FFFFFF" w:themeColor="background1"/>
        <w:szCs w:val="28"/>
      </w:rPr>
      <w:t>–</w:t>
    </w:r>
    <w:r>
      <w:rPr>
        <w:rFonts w:ascii="Noto Sans Light" w:hAnsi="Noto Sans Light" w:cs="Noto Sans Light"/>
        <w:b/>
        <w:color w:val="FFFFFF" w:themeColor="background1"/>
        <w:szCs w:val="28"/>
      </w:rPr>
      <w:t xml:space="preserve"> </w:t>
    </w:r>
    <w:r w:rsidR="00A56589">
      <w:rPr>
        <w:rFonts w:ascii="Noto Sans Light" w:hAnsi="Noto Sans Light" w:cs="Noto Sans Light"/>
        <w:b/>
        <w:color w:val="FFFFFF" w:themeColor="background1"/>
        <w:szCs w:val="28"/>
      </w:rPr>
      <w:t>CUENTAS DE CIERRE PRESUPUESTARIO</w:t>
    </w:r>
  </w:p>
  <w:p w:rsidR="003446AC" w:rsidRPr="00C509F3" w:rsidRDefault="003446AC">
    <w:pPr>
      <w:pStyle w:val="Encabezado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C17A5"/>
    <w:multiLevelType w:val="hybridMultilevel"/>
    <w:tmpl w:val="98B0297C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63454"/>
    <w:multiLevelType w:val="hybridMultilevel"/>
    <w:tmpl w:val="5212E44C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990901"/>
    <w:multiLevelType w:val="hybridMultilevel"/>
    <w:tmpl w:val="62CCB0C8"/>
    <w:lvl w:ilvl="0" w:tplc="DE004D1E">
      <w:start w:val="1"/>
      <w:numFmt w:val="bullet"/>
      <w:lvlText w:val="•"/>
      <w:lvlJc w:val="left"/>
      <w:pPr>
        <w:ind w:left="1065" w:hanging="705"/>
      </w:pPr>
      <w:rPr>
        <w:rFonts w:ascii="Noto Sans Light" w:eastAsia="Times New Roman" w:hAnsi="Noto Sans Light" w:cs="Noto Sans Light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FE3"/>
    <w:rsid w:val="00036F8F"/>
    <w:rsid w:val="00052AD0"/>
    <w:rsid w:val="00052C8F"/>
    <w:rsid w:val="000B489C"/>
    <w:rsid w:val="002237FD"/>
    <w:rsid w:val="002323C3"/>
    <w:rsid w:val="00250343"/>
    <w:rsid w:val="002A59EE"/>
    <w:rsid w:val="002D73EF"/>
    <w:rsid w:val="003446AC"/>
    <w:rsid w:val="00416342"/>
    <w:rsid w:val="004272EB"/>
    <w:rsid w:val="0048009B"/>
    <w:rsid w:val="004A2881"/>
    <w:rsid w:val="005A4931"/>
    <w:rsid w:val="005D7A15"/>
    <w:rsid w:val="005E0E25"/>
    <w:rsid w:val="00624FE3"/>
    <w:rsid w:val="0065506D"/>
    <w:rsid w:val="006B79E8"/>
    <w:rsid w:val="007E3098"/>
    <w:rsid w:val="007E328E"/>
    <w:rsid w:val="0080056A"/>
    <w:rsid w:val="00806601"/>
    <w:rsid w:val="008944A3"/>
    <w:rsid w:val="008D3F3A"/>
    <w:rsid w:val="009C2264"/>
    <w:rsid w:val="009F47A7"/>
    <w:rsid w:val="00A347BB"/>
    <w:rsid w:val="00A56589"/>
    <w:rsid w:val="00C509F3"/>
    <w:rsid w:val="00C650B0"/>
    <w:rsid w:val="00CD7B44"/>
    <w:rsid w:val="00D111A3"/>
    <w:rsid w:val="00D223E5"/>
    <w:rsid w:val="00D5066A"/>
    <w:rsid w:val="00DB69F6"/>
    <w:rsid w:val="00DC09B6"/>
    <w:rsid w:val="00E85F14"/>
    <w:rsid w:val="00EA7F6A"/>
    <w:rsid w:val="00EB1E62"/>
    <w:rsid w:val="00ED00B1"/>
    <w:rsid w:val="00F53631"/>
    <w:rsid w:val="00F976DB"/>
    <w:rsid w:val="00FA1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  <w15:chartTrackingRefBased/>
  <w15:docId w15:val="{6E54F6F2-B904-40A0-9525-B564B910C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09B6"/>
    <w:pPr>
      <w:spacing w:after="0" w:line="240" w:lineRule="auto"/>
    </w:pPr>
    <w:rPr>
      <w:rFonts w:ascii="Verdana" w:eastAsia="Times New Roman" w:hAnsi="Verdana" w:cs="Arial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24FE3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24FE3"/>
  </w:style>
  <w:style w:type="paragraph" w:styleId="Piedepgina">
    <w:name w:val="footer"/>
    <w:basedOn w:val="Normal"/>
    <w:link w:val="PiedepginaCar"/>
    <w:uiPriority w:val="99"/>
    <w:unhideWhenUsed/>
    <w:rsid w:val="00624FE3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24FE3"/>
  </w:style>
  <w:style w:type="paragraph" w:styleId="Prrafodelista">
    <w:name w:val="List Paragraph"/>
    <w:basedOn w:val="Normal"/>
    <w:uiPriority w:val="34"/>
    <w:qFormat/>
    <w:rsid w:val="00D223E5"/>
    <w:pPr>
      <w:ind w:left="720"/>
      <w:contextualSpacing/>
    </w:pPr>
  </w:style>
  <w:style w:type="paragraph" w:styleId="Ttulo">
    <w:name w:val="Title"/>
    <w:basedOn w:val="Normal"/>
    <w:next w:val="Normal"/>
    <w:link w:val="TtuloCar"/>
    <w:uiPriority w:val="10"/>
    <w:qFormat/>
    <w:rsid w:val="005D7A15"/>
    <w:pPr>
      <w:pBdr>
        <w:bottom w:val="single" w:sz="8" w:space="4" w:color="4F81BD"/>
      </w:pBdr>
      <w:spacing w:after="300"/>
      <w:contextualSpacing/>
    </w:pPr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5D7A15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s-ES" w:eastAsia="es-ES"/>
    </w:rPr>
  </w:style>
  <w:style w:type="table" w:styleId="Tablaconcuadrcula">
    <w:name w:val="Table Grid"/>
    <w:basedOn w:val="Tablanormal"/>
    <w:uiPriority w:val="39"/>
    <w:rsid w:val="005D7A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136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Jenifer Carbajal Gómez</dc:creator>
  <cp:keywords/>
  <dc:description/>
  <cp:lastModifiedBy>Jenifer Carbajal Gómez</cp:lastModifiedBy>
  <cp:revision>10</cp:revision>
  <dcterms:created xsi:type="dcterms:W3CDTF">2025-12-19T19:51:00Z</dcterms:created>
  <dcterms:modified xsi:type="dcterms:W3CDTF">2026-01-27T20:18:00Z</dcterms:modified>
</cp:coreProperties>
</file>